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637" w:rsidRPr="008A2637" w:rsidRDefault="008A2637" w:rsidP="00795B4B">
      <w:pPr>
        <w:jc w:val="right"/>
        <w:rPr>
          <w:rStyle w:val="a6"/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                               </w:t>
      </w:r>
      <w:r w:rsidRPr="008A2637">
        <w:rPr>
          <w:rStyle w:val="a6"/>
          <w:rFonts w:ascii="Times New Roman" w:hAnsi="Times New Roman"/>
          <w:sz w:val="28"/>
          <w:szCs w:val="28"/>
        </w:rPr>
        <w:t>Приложение к Приказу №</w:t>
      </w:r>
      <w:r w:rsidR="00795B4B">
        <w:rPr>
          <w:rStyle w:val="a6"/>
          <w:rFonts w:ascii="Times New Roman" w:hAnsi="Times New Roman"/>
          <w:sz w:val="28"/>
          <w:szCs w:val="28"/>
        </w:rPr>
        <w:t>2/10</w:t>
      </w:r>
    </w:p>
    <w:p w:rsidR="007E6335" w:rsidRDefault="008A2637" w:rsidP="008A2637">
      <w:pPr>
        <w:jc w:val="right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8A2637">
        <w:rPr>
          <w:rStyle w:val="a6"/>
          <w:rFonts w:ascii="Times New Roman" w:hAnsi="Times New Roman"/>
          <w:sz w:val="28"/>
          <w:szCs w:val="28"/>
        </w:rPr>
        <w:t>от «</w:t>
      </w:r>
      <w:r w:rsidR="00795B4B">
        <w:rPr>
          <w:rStyle w:val="a6"/>
          <w:rFonts w:ascii="Times New Roman" w:hAnsi="Times New Roman"/>
          <w:sz w:val="28"/>
          <w:szCs w:val="28"/>
        </w:rPr>
        <w:t>31</w:t>
      </w:r>
      <w:r w:rsidRPr="008A2637">
        <w:rPr>
          <w:rStyle w:val="a6"/>
          <w:rFonts w:ascii="Times New Roman" w:hAnsi="Times New Roman"/>
          <w:sz w:val="28"/>
          <w:szCs w:val="28"/>
        </w:rPr>
        <w:t xml:space="preserve">» </w:t>
      </w:r>
      <w:r w:rsidR="00795B4B">
        <w:rPr>
          <w:rStyle w:val="a6"/>
          <w:rFonts w:ascii="Times New Roman" w:hAnsi="Times New Roman"/>
          <w:sz w:val="28"/>
          <w:szCs w:val="28"/>
        </w:rPr>
        <w:t>января</w:t>
      </w:r>
      <w:r w:rsidRPr="008A2637">
        <w:rPr>
          <w:rStyle w:val="a6"/>
          <w:rFonts w:ascii="Times New Roman" w:hAnsi="Times New Roman"/>
          <w:sz w:val="28"/>
          <w:szCs w:val="28"/>
        </w:rPr>
        <w:t xml:space="preserve"> 20</w:t>
      </w:r>
      <w:r w:rsidR="00795B4B">
        <w:rPr>
          <w:rStyle w:val="a6"/>
          <w:rFonts w:ascii="Times New Roman" w:hAnsi="Times New Roman"/>
          <w:sz w:val="28"/>
          <w:szCs w:val="28"/>
        </w:rPr>
        <w:t>24</w:t>
      </w:r>
      <w:r w:rsidRPr="008A2637">
        <w:rPr>
          <w:rStyle w:val="a6"/>
          <w:rFonts w:ascii="Times New Roman" w:hAnsi="Times New Roman"/>
          <w:sz w:val="28"/>
          <w:szCs w:val="28"/>
        </w:rPr>
        <w:t xml:space="preserve"> г.</w:t>
      </w:r>
    </w:p>
    <w:p w:rsidR="007E6335" w:rsidRDefault="007E6335">
      <w:pPr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7E6335" w:rsidRDefault="007E6335">
      <w:pPr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7E6335" w:rsidRDefault="007E6335">
      <w:pPr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7E6335" w:rsidRDefault="007E6335">
      <w:pPr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7E6335" w:rsidRDefault="007E6335">
      <w:pPr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7E6335" w:rsidRDefault="007E6335">
      <w:pPr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7E6335" w:rsidRDefault="009623D1">
      <w:pPr>
        <w:spacing w:line="100" w:lineRule="atLeast"/>
        <w:jc w:val="center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7E6335" w:rsidRDefault="009623D1">
      <w:pPr>
        <w:spacing w:line="100" w:lineRule="atLeast"/>
        <w:jc w:val="center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о порядке и условиях предоставления платных социальных услуг в стационарной форме в Ленинградском областном государственном стационарном бюджетном учреждении социального обслуживания </w:t>
      </w:r>
    </w:p>
    <w:p w:rsidR="007E6335" w:rsidRDefault="009623D1">
      <w:pPr>
        <w:spacing w:line="100" w:lineRule="atLeast"/>
        <w:jc w:val="center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«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Кингисеппский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дом – интернат для престарелых и инвалидов»</w:t>
      </w:r>
    </w:p>
    <w:p w:rsidR="007E6335" w:rsidRDefault="007E6335">
      <w:pPr>
        <w:spacing w:line="100" w:lineRule="atLeast"/>
        <w:jc w:val="center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7E6335" w:rsidRDefault="007E6335">
      <w:pPr>
        <w:spacing w:line="100" w:lineRule="atLeast"/>
        <w:jc w:val="center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7E6335" w:rsidRDefault="007E6335">
      <w:pPr>
        <w:spacing w:line="100" w:lineRule="atLeast"/>
        <w:jc w:val="center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7E6335" w:rsidRDefault="007E6335">
      <w:pPr>
        <w:spacing w:line="100" w:lineRule="atLeast"/>
        <w:jc w:val="center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7E6335" w:rsidRDefault="007E6335">
      <w:pPr>
        <w:spacing w:line="100" w:lineRule="atLeast"/>
        <w:jc w:val="center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7E6335" w:rsidRDefault="007E6335">
      <w:pPr>
        <w:spacing w:line="100" w:lineRule="atLeast"/>
        <w:jc w:val="center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7E6335" w:rsidRDefault="007E6335">
      <w:pPr>
        <w:spacing w:line="100" w:lineRule="atLeast"/>
        <w:jc w:val="center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7E6335" w:rsidRDefault="007E6335">
      <w:pPr>
        <w:spacing w:line="100" w:lineRule="atLeast"/>
        <w:jc w:val="center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7E6335" w:rsidRDefault="007E6335">
      <w:pPr>
        <w:spacing w:line="100" w:lineRule="atLeast"/>
        <w:jc w:val="center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7E6335" w:rsidRDefault="007E6335">
      <w:pPr>
        <w:spacing w:line="100" w:lineRule="atLeast"/>
        <w:jc w:val="center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7E6335" w:rsidRDefault="007E6335">
      <w:pPr>
        <w:spacing w:line="100" w:lineRule="atLeast"/>
        <w:jc w:val="center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7E6335" w:rsidRDefault="007E6335">
      <w:pPr>
        <w:spacing w:line="100" w:lineRule="atLeast"/>
        <w:jc w:val="center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7E6335" w:rsidRDefault="007E6335">
      <w:pPr>
        <w:spacing w:line="100" w:lineRule="atLeast"/>
        <w:jc w:val="center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795B4B" w:rsidRDefault="00795B4B">
      <w:pPr>
        <w:spacing w:line="100" w:lineRule="atLeast"/>
        <w:jc w:val="center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7E6335" w:rsidRDefault="009623D1">
      <w:pPr>
        <w:spacing w:line="100" w:lineRule="atLeast"/>
        <w:jc w:val="center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202</w:t>
      </w:r>
      <w:r w:rsidR="008A2637">
        <w:rPr>
          <w:rStyle w:val="a6"/>
          <w:rFonts w:ascii="Times New Roman" w:hAnsi="Times New Roman"/>
          <w:sz w:val="28"/>
          <w:szCs w:val="28"/>
        </w:rPr>
        <w:t>4</w:t>
      </w:r>
      <w:r>
        <w:rPr>
          <w:rStyle w:val="a6"/>
          <w:rFonts w:ascii="Times New Roman" w:hAnsi="Times New Roman"/>
          <w:sz w:val="28"/>
          <w:szCs w:val="28"/>
        </w:rPr>
        <w:t xml:space="preserve"> г.</w:t>
      </w:r>
    </w:p>
    <w:p w:rsidR="007E6335" w:rsidRDefault="009623D1">
      <w:pPr>
        <w:spacing w:line="100" w:lineRule="atLeast"/>
        <w:jc w:val="center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г. Кингисепп</w:t>
      </w:r>
    </w:p>
    <w:p w:rsidR="007E6335" w:rsidRDefault="007E6335">
      <w:pPr>
        <w:spacing w:line="100" w:lineRule="atLeast"/>
        <w:jc w:val="center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7E6335" w:rsidRDefault="007E6335">
      <w:pPr>
        <w:widowControl w:val="0"/>
        <w:spacing w:after="0" w:line="100" w:lineRule="atLeast"/>
        <w:ind w:left="12" w:hanging="12"/>
        <w:jc w:val="center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6335" w:rsidRDefault="009623D1">
      <w:pPr>
        <w:widowControl w:val="0"/>
        <w:spacing w:after="0" w:line="100" w:lineRule="atLeast"/>
        <w:ind w:left="12" w:hanging="12"/>
        <w:jc w:val="center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1. </w:t>
      </w:r>
      <w:bookmarkStart w:id="1" w:name="Bookmark"/>
      <w:bookmarkEnd w:id="1"/>
      <w:r>
        <w:rPr>
          <w:rStyle w:val="a6"/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7E6335" w:rsidRDefault="007E6335">
      <w:pPr>
        <w:widowControl w:val="0"/>
        <w:spacing w:after="0" w:line="100" w:lineRule="atLeast"/>
        <w:ind w:left="720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6335" w:rsidRDefault="009623D1">
      <w:pPr>
        <w:shd w:val="clear" w:color="auto" w:fill="FFFFFF"/>
        <w:spacing w:after="0" w:line="306" w:lineRule="atLeast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a6"/>
          <w:rFonts w:ascii="Times New Roman" w:hAnsi="Times New Roman"/>
          <w:sz w:val="28"/>
          <w:szCs w:val="28"/>
        </w:rPr>
        <w:t xml:space="preserve">1.1. Настоящее Положение разработано в соответствии с: </w:t>
      </w:r>
    </w:p>
    <w:p w:rsidR="007E6335" w:rsidRDefault="009623D1">
      <w:pPr>
        <w:numPr>
          <w:ilvl w:val="0"/>
          <w:numId w:val="2"/>
        </w:numPr>
        <w:shd w:val="clear" w:color="auto" w:fill="FFFFFF"/>
        <w:spacing w:after="0" w:line="306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Гражданским кодексом Российской Федерации, </w:t>
      </w:r>
    </w:p>
    <w:p w:rsidR="007E6335" w:rsidRDefault="009623D1">
      <w:pPr>
        <w:numPr>
          <w:ilvl w:val="0"/>
          <w:numId w:val="2"/>
        </w:numPr>
        <w:shd w:val="clear" w:color="auto" w:fill="FFFFFF"/>
        <w:spacing w:after="0" w:line="306" w:lineRule="atLeast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color w:val="22272F"/>
          <w:sz w:val="28"/>
          <w:szCs w:val="28"/>
          <w:u w:color="22272F"/>
        </w:rPr>
        <w:t>Федеральный закон от 28 декабря 2013 г. N 442-ФЗ "Об основах социального обслуживания граждан в Российской Федерации"</w:t>
      </w:r>
    </w:p>
    <w:p w:rsidR="007E6335" w:rsidRDefault="009623D1">
      <w:pPr>
        <w:numPr>
          <w:ilvl w:val="0"/>
          <w:numId w:val="2"/>
        </w:numPr>
        <w:shd w:val="clear" w:color="auto" w:fill="FFFFFF"/>
        <w:spacing w:after="0" w:line="306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Законом Ленинградской области от 30.10.2014 №72-ОЗ «О социальном обслуживании граждан в Ленинградской области»,</w:t>
      </w:r>
    </w:p>
    <w:p w:rsidR="007E6335" w:rsidRDefault="009623D1">
      <w:pPr>
        <w:numPr>
          <w:ilvl w:val="0"/>
          <w:numId w:val="2"/>
        </w:numPr>
        <w:shd w:val="clear" w:color="auto" w:fill="FFFFFF"/>
        <w:spacing w:after="0" w:line="306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Правительства Ленинградской области</w:t>
      </w:r>
      <w:r w:rsidRPr="008A26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22 декабря 2017 г. N 606</w:t>
      </w:r>
      <w:r w:rsidRPr="008A26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"Об утверждении порядков предоставления социальных услуг поставщиками социальных услуг в Ленинградской области"</w:t>
      </w:r>
      <w:r w:rsidRPr="008A2637">
        <w:rPr>
          <w:rFonts w:ascii="Times New Roman" w:hAnsi="Times New Roman"/>
          <w:sz w:val="28"/>
          <w:szCs w:val="28"/>
        </w:rPr>
        <w:t>,</w:t>
      </w:r>
    </w:p>
    <w:p w:rsidR="007E6335" w:rsidRDefault="009623D1">
      <w:pPr>
        <w:shd w:val="clear" w:color="auto" w:fill="FFFFFF"/>
        <w:spacing w:after="0" w:line="30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Постановлением Правительства Ленинградской области от 2</w:t>
      </w:r>
      <w:r w:rsidRPr="008A263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Pr="008A2637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>.20</w:t>
      </w:r>
      <w:r w:rsidRPr="008A2637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8A2637">
        <w:rPr>
          <w:rFonts w:ascii="Times New Roman" w:hAnsi="Times New Roman"/>
          <w:sz w:val="28"/>
          <w:szCs w:val="28"/>
        </w:rPr>
        <w:t>536</w:t>
      </w:r>
      <w:r>
        <w:rPr>
          <w:rFonts w:ascii="Times New Roman" w:hAnsi="Times New Roman"/>
          <w:sz w:val="28"/>
          <w:szCs w:val="28"/>
        </w:rPr>
        <w:t xml:space="preserve"> «Об утверждении порядков предоставления социальных услуг поставщиками социальных услуг в Ленинградской области»,</w:t>
      </w:r>
    </w:p>
    <w:p w:rsidR="007E6335" w:rsidRDefault="009623D1">
      <w:pPr>
        <w:shd w:val="clear" w:color="auto" w:fill="FFFFFF"/>
        <w:spacing w:after="0" w:line="306" w:lineRule="atLeast"/>
        <w:ind w:firstLine="708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- Уставом Ленинградского областного государственного стационарного бюджетного учреждения социального обслуживания «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Кингисеппский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дом-интернат для престарелых и инвалидов»,</w:t>
      </w:r>
    </w:p>
    <w:p w:rsidR="007E6335" w:rsidRDefault="009623D1">
      <w:pPr>
        <w:shd w:val="clear" w:color="auto" w:fill="FFFFFF"/>
        <w:spacing w:after="0" w:line="306" w:lineRule="atLeast"/>
        <w:ind w:firstLine="708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- Приказом Комитета по социальной защите населения Ленинградской области от 29.05.2018 № 12 «Об утверждении порядка определения платы для физических и юридических лиц за оказание услуг (выполнения работ), относящихся к основным видам деятельности государственных бюджетных учреждений, подведомственных комитету по социальной защите населения Ленинградской области, оказываемых ими сверх установленного государственного задания».</w:t>
      </w:r>
    </w:p>
    <w:p w:rsidR="007E6335" w:rsidRDefault="009623D1">
      <w:pPr>
        <w:widowControl w:val="0"/>
        <w:spacing w:after="0" w:line="100" w:lineRule="atLeast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eastAsia="Times New Roman" w:hAnsi="Times New Roman" w:cs="Times New Roman"/>
          <w:sz w:val="28"/>
          <w:szCs w:val="28"/>
        </w:rPr>
        <w:tab/>
        <w:t xml:space="preserve">1.2. </w:t>
      </w:r>
      <w:r>
        <w:rPr>
          <w:rStyle w:val="a6"/>
          <w:rFonts w:ascii="Times New Roman" w:hAnsi="Times New Roman"/>
          <w:sz w:val="28"/>
          <w:szCs w:val="28"/>
        </w:rPr>
        <w:t>Настоящее Положение определяет порядок и условия предоставления Ленинградским областным государственным стационарным бюджетным учреждением социального обслуживания «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Кингисеппский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 дом – интернат для престарелых и инвалидов» (далее - Учреждение) платных социальных услуг получателям социальных услуг в Учреждении, а также иным физическим и юридическим лицам, которые не являются получателями социальных услуг в стационарной форме социального обслуживания в учреждении (далее – Заказчик) на платной основе, сверх объемов и условий, предусмотренных государственным заданием.</w:t>
      </w:r>
    </w:p>
    <w:p w:rsidR="007E6335" w:rsidRDefault="009623D1">
      <w:pPr>
        <w:shd w:val="clear" w:color="auto" w:fill="FFFFFF"/>
        <w:spacing w:after="0" w:line="20" w:lineRule="atLeast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eastAsia="Times New Roman" w:hAnsi="Times New Roman" w:cs="Times New Roman"/>
          <w:sz w:val="28"/>
          <w:szCs w:val="28"/>
        </w:rPr>
        <w:tab/>
        <w:t xml:space="preserve">1.3. </w:t>
      </w:r>
      <w:r>
        <w:rPr>
          <w:rStyle w:val="a6"/>
          <w:rFonts w:ascii="Times New Roman" w:hAnsi="Times New Roman"/>
          <w:sz w:val="28"/>
          <w:szCs w:val="28"/>
        </w:rPr>
        <w:t>Платные социальные услуги предоставляются получателям социальных услуг, проживающим в Учреждении, наряду с гарантированными услугами и не подменяют их.</w:t>
      </w:r>
    </w:p>
    <w:p w:rsidR="007E6335" w:rsidRDefault="009623D1">
      <w:pPr>
        <w:shd w:val="clear" w:color="auto" w:fill="FFFFFF"/>
        <w:spacing w:after="0" w:line="20" w:lineRule="atLeast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eastAsia="Times New Roman" w:hAnsi="Times New Roman" w:cs="Times New Roman"/>
          <w:sz w:val="28"/>
          <w:szCs w:val="28"/>
        </w:rPr>
        <w:tab/>
        <w:t xml:space="preserve">1.4. </w:t>
      </w:r>
      <w:r>
        <w:rPr>
          <w:rStyle w:val="a6"/>
          <w:rFonts w:ascii="Times New Roman" w:hAnsi="Times New Roman"/>
          <w:sz w:val="28"/>
          <w:szCs w:val="28"/>
        </w:rPr>
        <w:t>Оказание платных социальных услуг не является основной деятельностью Учреждения и осуществляется постольку, поскольку это служит достижению целей, ради которых оно создано.</w:t>
      </w:r>
    </w:p>
    <w:p w:rsidR="007E6335" w:rsidRDefault="009623D1">
      <w:pPr>
        <w:shd w:val="clear" w:color="auto" w:fill="FFFFFF"/>
        <w:spacing w:after="0" w:line="306" w:lineRule="atLeast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eastAsia="Times New Roman" w:hAnsi="Times New Roman" w:cs="Times New Roman"/>
          <w:sz w:val="28"/>
          <w:szCs w:val="28"/>
        </w:rPr>
        <w:tab/>
        <w:t xml:space="preserve">1.5. </w:t>
      </w:r>
      <w:r>
        <w:rPr>
          <w:rStyle w:val="a6"/>
          <w:rFonts w:ascii="Times New Roman" w:hAnsi="Times New Roman"/>
          <w:sz w:val="28"/>
          <w:szCs w:val="28"/>
        </w:rPr>
        <w:t>Платные социальные услуги оказываются сотрудниками, состоящими в штате Учреждения</w:t>
      </w:r>
      <w:r w:rsidRPr="008A2637">
        <w:rPr>
          <w:rStyle w:val="a6"/>
          <w:rFonts w:ascii="Times New Roman" w:hAnsi="Times New Roman"/>
          <w:sz w:val="28"/>
          <w:szCs w:val="28"/>
        </w:rPr>
        <w:t>.</w:t>
      </w:r>
    </w:p>
    <w:p w:rsidR="007E6335" w:rsidRDefault="009623D1">
      <w:pPr>
        <w:shd w:val="clear" w:color="auto" w:fill="FFFFFF"/>
        <w:spacing w:after="0" w:line="306" w:lineRule="atLeast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eastAsia="Times New Roman" w:hAnsi="Times New Roman" w:cs="Times New Roman"/>
          <w:sz w:val="28"/>
          <w:szCs w:val="28"/>
        </w:rPr>
        <w:tab/>
        <w:t xml:space="preserve">1.6. </w:t>
      </w:r>
      <w:r>
        <w:rPr>
          <w:rStyle w:val="a6"/>
          <w:rFonts w:ascii="Times New Roman" w:hAnsi="Times New Roman"/>
          <w:sz w:val="28"/>
          <w:szCs w:val="28"/>
        </w:rPr>
        <w:t xml:space="preserve">Учреждение оказывает платные социальные услуги, которые предусмотрены его учредительными документами, оказываемые Ленинградским областным государственным стационарным бюджетным </w:t>
      </w:r>
      <w:r>
        <w:rPr>
          <w:rStyle w:val="a6"/>
          <w:rFonts w:ascii="Times New Roman" w:hAnsi="Times New Roman"/>
          <w:sz w:val="28"/>
          <w:szCs w:val="28"/>
        </w:rPr>
        <w:lastRenderedPageBreak/>
        <w:t>учреждением социального обслуживания «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Кингисеппский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дом-интернат для престарелых и инвалидов».</w:t>
      </w:r>
    </w:p>
    <w:p w:rsidR="007E6335" w:rsidRDefault="009623D1">
      <w:pPr>
        <w:tabs>
          <w:tab w:val="left" w:pos="720"/>
          <w:tab w:val="left" w:pos="2406"/>
        </w:tabs>
        <w:spacing w:after="0" w:line="100" w:lineRule="atLeast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eastAsia="Times New Roman" w:hAnsi="Times New Roman" w:cs="Times New Roman"/>
          <w:sz w:val="28"/>
          <w:szCs w:val="28"/>
        </w:rPr>
        <w:tab/>
        <w:t xml:space="preserve">1.7. </w:t>
      </w:r>
      <w:r>
        <w:rPr>
          <w:rStyle w:val="a6"/>
          <w:rFonts w:ascii="Times New Roman" w:hAnsi="Times New Roman"/>
          <w:sz w:val="28"/>
          <w:szCs w:val="28"/>
        </w:rPr>
        <w:t>Учреждение при оказании платных социальных услуг имеет право использовать имущество, закрепленное за ним на праве оперативного управления. При этом, использование имущества, производится с соблюдением порядка, установленного договором оперативного управления между учреждением и Ленинградским областным комитетом по управлению государственным имуществом.</w:t>
      </w:r>
    </w:p>
    <w:p w:rsidR="007E6335" w:rsidRDefault="009623D1">
      <w:pPr>
        <w:tabs>
          <w:tab w:val="left" w:pos="720"/>
          <w:tab w:val="left" w:pos="2406"/>
        </w:tabs>
        <w:spacing w:after="0" w:line="100" w:lineRule="atLeast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          1.8. Платные отделения (палаты, койко-места) могут предоставляться гражданам, постоянно проживающим на территории Ленинградской области и других субъектов Российской Федерации, иностранным гражданам и лицам без гражданства на тех же условиях, что и жителям Ленинградской области.</w:t>
      </w:r>
    </w:p>
    <w:p w:rsidR="007E6335" w:rsidRDefault="009623D1">
      <w:pPr>
        <w:tabs>
          <w:tab w:val="left" w:pos="720"/>
          <w:tab w:val="left" w:pos="2406"/>
        </w:tabs>
        <w:spacing w:after="0" w:line="100" w:lineRule="atLeast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           1.9.  Платные отделения (палаты, койко-места) предоставляются на основе Договора (Приложение №</w:t>
      </w:r>
      <w:r w:rsidRPr="008A2637">
        <w:rPr>
          <w:rStyle w:val="a6"/>
          <w:rFonts w:ascii="Times New Roman" w:hAnsi="Times New Roman"/>
          <w:sz w:val="28"/>
          <w:szCs w:val="28"/>
        </w:rPr>
        <w:t xml:space="preserve"> </w:t>
      </w:r>
      <w:r>
        <w:rPr>
          <w:rStyle w:val="a6"/>
          <w:rFonts w:ascii="Times New Roman" w:hAnsi="Times New Roman"/>
          <w:sz w:val="28"/>
          <w:szCs w:val="28"/>
        </w:rPr>
        <w:t>1), который определяет характер и объем оказываемых услуг, а также порядок и размер их оплаты.</w:t>
      </w:r>
    </w:p>
    <w:p w:rsidR="007E6335" w:rsidRDefault="009623D1">
      <w:pPr>
        <w:tabs>
          <w:tab w:val="left" w:pos="720"/>
          <w:tab w:val="left" w:pos="2406"/>
        </w:tabs>
        <w:spacing w:after="0" w:line="100" w:lineRule="atLeast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          1.10. При предоставлении платных социальных услуг, стационарное учреждение обеспечивает физических лиц доступной и достоверной информацией, включающей в себя сведения:</w:t>
      </w:r>
    </w:p>
    <w:p w:rsidR="007E6335" w:rsidRDefault="009623D1">
      <w:pPr>
        <w:tabs>
          <w:tab w:val="left" w:pos="720"/>
          <w:tab w:val="left" w:pos="2406"/>
        </w:tabs>
        <w:spacing w:after="0" w:line="100" w:lineRule="atLeast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>
        <w:rPr>
          <w:rStyle w:val="a6"/>
          <w:rFonts w:ascii="Times New Roman" w:hAnsi="Times New Roman"/>
          <w:sz w:val="28"/>
          <w:szCs w:val="28"/>
        </w:rPr>
        <w:t>о регистрации и режиме работы стационарного учреждения;</w:t>
      </w:r>
    </w:p>
    <w:p w:rsidR="007E6335" w:rsidRDefault="009623D1">
      <w:pPr>
        <w:spacing w:after="0" w:line="100" w:lineRule="atLeast"/>
        <w:ind w:firstLine="708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- об утвержденном перечне платных услуг с указанием их стоимости;</w:t>
      </w:r>
    </w:p>
    <w:p w:rsidR="007E6335" w:rsidRDefault="009623D1">
      <w:pPr>
        <w:spacing w:after="0" w:line="100" w:lineRule="atLeast"/>
        <w:ind w:firstLine="708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- об условиях предоставления платных услуг.</w:t>
      </w:r>
    </w:p>
    <w:p w:rsidR="007E6335" w:rsidRDefault="007E6335">
      <w:pPr>
        <w:widowControl w:val="0"/>
        <w:spacing w:after="0" w:line="100" w:lineRule="atLeast"/>
        <w:ind w:firstLine="54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7E6335" w:rsidRDefault="009623D1">
      <w:pPr>
        <w:pStyle w:val="a7"/>
        <w:widowControl w:val="0"/>
        <w:numPr>
          <w:ilvl w:val="0"/>
          <w:numId w:val="5"/>
        </w:num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Bookmark2"/>
      <w:bookmarkEnd w:id="2"/>
      <w:r>
        <w:rPr>
          <w:rStyle w:val="a6"/>
          <w:rFonts w:ascii="Times New Roman" w:hAnsi="Times New Roman"/>
          <w:b/>
          <w:bCs/>
          <w:sz w:val="28"/>
          <w:szCs w:val="28"/>
        </w:rPr>
        <w:t>Порядок предоставления платных социальных услуг</w:t>
      </w:r>
    </w:p>
    <w:p w:rsidR="007E6335" w:rsidRDefault="007E6335">
      <w:pPr>
        <w:widowControl w:val="0"/>
        <w:spacing w:after="0" w:line="100" w:lineRule="atLeast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6335" w:rsidRDefault="009623D1">
      <w:pPr>
        <w:spacing w:after="0" w:line="100" w:lineRule="atLeast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          2.1. Платные социальные услуги предоставляются за плату, на основании Договора о предоставлении платных социальных услуг, заключаемого между Учреждением и Заказчиком. Форма Договора на оказание платных социальных услуг утверждается Учреждением. Учреждение несёт ответственность перед заказчиком за ненадлежащее исполнение условий Договора, несоблюдение требований, предъявляемых к оказанию предоставляемых платных социальных услуг в соответствии с Гражданским кодексом Российской Федерации.</w:t>
      </w:r>
    </w:p>
    <w:p w:rsidR="007E6335" w:rsidRDefault="009623D1">
      <w:pPr>
        <w:spacing w:after="0" w:line="100" w:lineRule="atLeast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       2.2. Платные социальные услуги в стационарной форме предоставляются в соответствии </w:t>
      </w:r>
      <w:r>
        <w:rPr>
          <w:rStyle w:val="a6"/>
          <w:rFonts w:ascii="Times New Roman" w:hAnsi="Times New Roman"/>
          <w:sz w:val="28"/>
          <w:szCs w:val="28"/>
          <w:u w:val="single"/>
        </w:rPr>
        <w:t>со стандартами</w:t>
      </w:r>
      <w:r>
        <w:rPr>
          <w:rStyle w:val="a6"/>
          <w:rFonts w:ascii="Times New Roman" w:hAnsi="Times New Roman"/>
          <w:sz w:val="28"/>
          <w:szCs w:val="28"/>
        </w:rPr>
        <w:t xml:space="preserve"> услуг, согласно Перечню услуг, предоставляемых Заказчику, поступившему на платное обслуживание (Приложение №</w:t>
      </w:r>
      <w:r w:rsidRPr="008A2637">
        <w:rPr>
          <w:rStyle w:val="a6"/>
          <w:rFonts w:ascii="Times New Roman" w:hAnsi="Times New Roman"/>
          <w:sz w:val="28"/>
          <w:szCs w:val="28"/>
        </w:rPr>
        <w:t xml:space="preserve"> </w:t>
      </w:r>
      <w:r>
        <w:rPr>
          <w:rStyle w:val="a6"/>
          <w:rFonts w:ascii="Times New Roman" w:hAnsi="Times New Roman"/>
          <w:sz w:val="28"/>
          <w:szCs w:val="28"/>
        </w:rPr>
        <w:t>2 к настоящему Положению).</w:t>
      </w:r>
    </w:p>
    <w:p w:rsidR="007E6335" w:rsidRDefault="009623D1">
      <w:pPr>
        <w:widowControl w:val="0"/>
        <w:spacing w:after="0" w:line="100" w:lineRule="atLeast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eastAsia="Times New Roman" w:hAnsi="Times New Roman" w:cs="Times New Roman"/>
          <w:sz w:val="28"/>
          <w:szCs w:val="28"/>
        </w:rPr>
        <w:tab/>
        <w:t xml:space="preserve">2.3 </w:t>
      </w:r>
      <w:r>
        <w:rPr>
          <w:rStyle w:val="a6"/>
          <w:rFonts w:ascii="Times New Roman" w:hAnsi="Times New Roman"/>
          <w:sz w:val="28"/>
          <w:szCs w:val="28"/>
        </w:rPr>
        <w:t>Платные социальные услуги в стационарной форме предоставляются Учреждением при постоянном, временном или пятидневном (в неделю) круглосуточном проживании.</w:t>
      </w:r>
    </w:p>
    <w:p w:rsidR="007E6335" w:rsidRDefault="009623D1">
      <w:pPr>
        <w:shd w:val="clear" w:color="auto" w:fill="FFFFFF"/>
        <w:spacing w:after="0" w:line="100" w:lineRule="atLeast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eastAsia="Times New Roman" w:hAnsi="Times New Roman" w:cs="Times New Roman"/>
          <w:sz w:val="28"/>
          <w:szCs w:val="28"/>
        </w:rPr>
        <w:tab/>
        <w:t xml:space="preserve">2.4. </w:t>
      </w:r>
      <w:r>
        <w:rPr>
          <w:rStyle w:val="a6"/>
          <w:rFonts w:ascii="Times New Roman" w:hAnsi="Times New Roman"/>
          <w:sz w:val="28"/>
          <w:szCs w:val="28"/>
        </w:rPr>
        <w:t>Учреждение обязано обеспечить Заказчика бесплатной, доступной и достоверной информацией, которая должна содержать:</w:t>
      </w:r>
    </w:p>
    <w:p w:rsidR="007E6335" w:rsidRDefault="009623D1">
      <w:pPr>
        <w:shd w:val="clear" w:color="auto" w:fill="FFFFFF"/>
        <w:spacing w:after="200" w:line="100" w:lineRule="atLeast"/>
        <w:ind w:firstLine="708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- сведения о наименовании Учреждения, его местонахождении;</w:t>
      </w:r>
    </w:p>
    <w:p w:rsidR="007E6335" w:rsidRDefault="009623D1">
      <w:pPr>
        <w:shd w:val="clear" w:color="auto" w:fill="FFFFFF"/>
        <w:spacing w:after="0" w:line="100" w:lineRule="atLeast"/>
        <w:ind w:firstLine="708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- лицензию на осуществление деятельности, подлежащей обязательному    лицензированию;</w:t>
      </w:r>
    </w:p>
    <w:p w:rsidR="007E6335" w:rsidRDefault="009623D1">
      <w:pPr>
        <w:shd w:val="clear" w:color="auto" w:fill="FFFFFF"/>
        <w:spacing w:after="0" w:line="100" w:lineRule="atLeast"/>
        <w:ind w:firstLine="708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lastRenderedPageBreak/>
        <w:t>- сведения об администрации Учреждения;</w:t>
      </w:r>
    </w:p>
    <w:p w:rsidR="007E6335" w:rsidRDefault="009623D1">
      <w:pPr>
        <w:shd w:val="clear" w:color="auto" w:fill="FFFFFF"/>
        <w:spacing w:after="0" w:line="100" w:lineRule="atLeast"/>
        <w:ind w:firstLine="708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- сведения о режиме работы Учреждения;</w:t>
      </w:r>
    </w:p>
    <w:p w:rsidR="007E6335" w:rsidRDefault="009623D1">
      <w:pPr>
        <w:shd w:val="clear" w:color="auto" w:fill="FFFFFF"/>
        <w:spacing w:after="0" w:line="100" w:lineRule="atLeast"/>
        <w:ind w:firstLine="708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- перечень видов услуг, предоставляемых Учреждением за плату с указанием их цены;</w:t>
      </w:r>
    </w:p>
    <w:p w:rsidR="007E6335" w:rsidRDefault="009623D1">
      <w:pPr>
        <w:shd w:val="clear" w:color="auto" w:fill="FFFFFF"/>
        <w:spacing w:after="0" w:line="100" w:lineRule="atLeast"/>
        <w:ind w:firstLine="708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- условия предоставления платных услуг;</w:t>
      </w:r>
    </w:p>
    <w:p w:rsidR="007E6335" w:rsidRDefault="009623D1">
      <w:pPr>
        <w:shd w:val="clear" w:color="auto" w:fill="FFFFFF"/>
        <w:spacing w:after="0" w:line="100" w:lineRule="atLeast"/>
        <w:ind w:firstLine="708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- сведения о правах, обязанностях, ответственности Заказчика;</w:t>
      </w:r>
    </w:p>
    <w:p w:rsidR="007E6335" w:rsidRDefault="009623D1">
      <w:pPr>
        <w:shd w:val="clear" w:color="auto" w:fill="FFFFFF"/>
        <w:spacing w:after="0" w:line="100" w:lineRule="atLeast"/>
        <w:ind w:firstLine="708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- сведения о контролирующих организациях.</w:t>
      </w:r>
    </w:p>
    <w:p w:rsidR="007E6335" w:rsidRDefault="009623D1">
      <w:pPr>
        <w:shd w:val="clear" w:color="auto" w:fill="FFFFFF"/>
        <w:spacing w:after="0" w:line="100" w:lineRule="atLeast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eastAsia="Times New Roman" w:hAnsi="Times New Roman" w:cs="Times New Roman"/>
          <w:sz w:val="28"/>
          <w:szCs w:val="28"/>
        </w:rPr>
        <w:tab/>
        <w:t xml:space="preserve">2.5. </w:t>
      </w:r>
      <w:r>
        <w:rPr>
          <w:rStyle w:val="a6"/>
          <w:rFonts w:ascii="Times New Roman" w:hAnsi="Times New Roman"/>
          <w:sz w:val="28"/>
          <w:szCs w:val="28"/>
        </w:rPr>
        <w:t>Для получения платных услуг, Заказчик обязан предоставить документы согласно Перечню документов, необходимых для заключения Договора о предоставлении платного койко-места временного проживания в стационарном учреждении социального обслуживания (Приложение №</w:t>
      </w:r>
      <w:r w:rsidRPr="008A2637">
        <w:rPr>
          <w:rStyle w:val="a6"/>
          <w:rFonts w:ascii="Times New Roman" w:hAnsi="Times New Roman"/>
          <w:sz w:val="28"/>
          <w:szCs w:val="28"/>
        </w:rPr>
        <w:t xml:space="preserve"> </w:t>
      </w:r>
      <w:r>
        <w:rPr>
          <w:rStyle w:val="a6"/>
          <w:rFonts w:ascii="Times New Roman" w:hAnsi="Times New Roman"/>
          <w:sz w:val="28"/>
          <w:szCs w:val="28"/>
        </w:rPr>
        <w:t>3 к настоящему Положению).</w:t>
      </w:r>
    </w:p>
    <w:p w:rsidR="007E6335" w:rsidRDefault="007E6335">
      <w:pPr>
        <w:shd w:val="clear" w:color="auto" w:fill="FFFFFF"/>
        <w:spacing w:after="200" w:line="100" w:lineRule="atLeast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7E6335" w:rsidRDefault="009623D1">
      <w:pPr>
        <w:shd w:val="clear" w:color="auto" w:fill="FFFFFF"/>
        <w:spacing w:after="200" w:line="100" w:lineRule="atLeast"/>
        <w:jc w:val="center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>3. Порядок заключения Договора.</w:t>
      </w:r>
    </w:p>
    <w:p w:rsidR="007E6335" w:rsidRDefault="007E6335">
      <w:pPr>
        <w:shd w:val="clear" w:color="auto" w:fill="FFFFFF"/>
        <w:spacing w:after="200" w:line="100" w:lineRule="atLeast"/>
        <w:jc w:val="center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6335" w:rsidRDefault="009623D1">
      <w:pPr>
        <w:shd w:val="clear" w:color="auto" w:fill="FFFFFF"/>
        <w:spacing w:after="0" w:line="100" w:lineRule="atLeast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eastAsia="Times New Roman" w:hAnsi="Times New Roman" w:cs="Times New Roman"/>
          <w:sz w:val="28"/>
          <w:szCs w:val="28"/>
        </w:rPr>
        <w:tab/>
        <w:t xml:space="preserve">3.1. </w:t>
      </w:r>
      <w:r>
        <w:rPr>
          <w:rStyle w:val="a6"/>
          <w:rFonts w:ascii="Times New Roman" w:hAnsi="Times New Roman"/>
          <w:sz w:val="28"/>
          <w:szCs w:val="28"/>
        </w:rPr>
        <w:t>Договор на оказание платных услуг заключается с Заказчиком по обращаемости на добровольной основе. На платное отделение (койко-места) для временного пребывания (сроком до 6 месяцев включительно) принимаются престарелые граждане (мужчины в возрасте старше 60 лет, женщины старше 55 лет и инвалиды, старше 40 лет, имеющих заключение медико-санитарной экспертизы об инвалидности), нуждающихся в уходе, организации питания, содействии в получении медицинской помощи, организации труда и отдыха при наличии свободных мест в Учреждении. Приём недееспособных граждан запрещён.</w:t>
      </w:r>
    </w:p>
    <w:p w:rsidR="007E6335" w:rsidRDefault="009623D1">
      <w:pPr>
        <w:shd w:val="clear" w:color="auto" w:fill="FFFFFF"/>
        <w:spacing w:after="0" w:line="100" w:lineRule="atLeast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eastAsia="Times New Roman" w:hAnsi="Times New Roman" w:cs="Times New Roman"/>
          <w:sz w:val="28"/>
          <w:szCs w:val="28"/>
        </w:rPr>
        <w:tab/>
        <w:t>По желанию Заказчика</w:t>
      </w:r>
      <w:r>
        <w:rPr>
          <w:rStyle w:val="a6"/>
          <w:rFonts w:ascii="Times New Roman" w:hAnsi="Times New Roman"/>
          <w:sz w:val="28"/>
          <w:szCs w:val="28"/>
        </w:rPr>
        <w:t>, директором Учреждения может быть дано разрешение на продление срока пребывания на платном койко-месте для временного пребывания.</w:t>
      </w:r>
    </w:p>
    <w:p w:rsidR="007E6335" w:rsidRDefault="009623D1">
      <w:pPr>
        <w:shd w:val="clear" w:color="auto" w:fill="FFFFFF"/>
        <w:spacing w:after="0" w:line="100" w:lineRule="atLeast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eastAsia="Times New Roman" w:hAnsi="Times New Roman" w:cs="Times New Roman"/>
          <w:sz w:val="28"/>
          <w:szCs w:val="28"/>
        </w:rPr>
        <w:tab/>
        <w:t>3.</w:t>
      </w:r>
      <w:r w:rsidRPr="008A2637">
        <w:rPr>
          <w:rStyle w:val="a6"/>
          <w:rFonts w:ascii="Times New Roman" w:hAnsi="Times New Roman"/>
          <w:sz w:val="28"/>
          <w:szCs w:val="28"/>
        </w:rPr>
        <w:t>2</w:t>
      </w:r>
      <w:r>
        <w:rPr>
          <w:rStyle w:val="a6"/>
          <w:rFonts w:ascii="Times New Roman" w:hAnsi="Times New Roman"/>
          <w:sz w:val="28"/>
          <w:szCs w:val="28"/>
        </w:rPr>
        <w:t xml:space="preserve">. Для заключения Договора </w:t>
      </w:r>
      <w:r w:rsidRPr="008A2637">
        <w:rPr>
          <w:rStyle w:val="a6"/>
          <w:rFonts w:ascii="Times New Roman" w:hAnsi="Times New Roman"/>
          <w:sz w:val="28"/>
          <w:szCs w:val="28"/>
        </w:rPr>
        <w:t>заявитель предоставляет специалисту по социальной работе необходимые</w:t>
      </w:r>
      <w:r>
        <w:rPr>
          <w:rStyle w:val="a6"/>
          <w:rFonts w:ascii="Times New Roman" w:hAnsi="Times New Roman"/>
          <w:sz w:val="28"/>
          <w:szCs w:val="28"/>
        </w:rPr>
        <w:t xml:space="preserve"> документы (приложение № 3).</w:t>
      </w:r>
    </w:p>
    <w:p w:rsidR="007E6335" w:rsidRDefault="009623D1">
      <w:pPr>
        <w:spacing w:after="0" w:line="100" w:lineRule="atLeast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        </w:t>
      </w:r>
      <w:r w:rsidRPr="008A2637">
        <w:rPr>
          <w:rStyle w:val="a6"/>
          <w:rFonts w:ascii="Times New Roman" w:hAnsi="Times New Roman"/>
          <w:sz w:val="28"/>
          <w:szCs w:val="28"/>
        </w:rPr>
        <w:t xml:space="preserve"> </w:t>
      </w:r>
      <w:r>
        <w:rPr>
          <w:rStyle w:val="a6"/>
          <w:rFonts w:ascii="Times New Roman" w:hAnsi="Times New Roman"/>
          <w:sz w:val="28"/>
          <w:szCs w:val="28"/>
        </w:rPr>
        <w:t>3.</w:t>
      </w:r>
      <w:r w:rsidRPr="008A2637">
        <w:rPr>
          <w:rStyle w:val="a6"/>
          <w:rFonts w:ascii="Times New Roman" w:hAnsi="Times New Roman"/>
          <w:sz w:val="28"/>
          <w:szCs w:val="28"/>
        </w:rPr>
        <w:t>3</w:t>
      </w:r>
      <w:r>
        <w:rPr>
          <w:rStyle w:val="a6"/>
          <w:rFonts w:ascii="Times New Roman" w:hAnsi="Times New Roman"/>
          <w:sz w:val="28"/>
          <w:szCs w:val="28"/>
        </w:rPr>
        <w:t xml:space="preserve">. Договор (приложение № 1) составляется в письменной форме в двух экземплярах, один из которых находится у Исполнителя, другой – у Заказчика.   </w:t>
      </w:r>
    </w:p>
    <w:p w:rsidR="007E6335" w:rsidRDefault="009623D1">
      <w:pPr>
        <w:spacing w:after="0" w:line="100" w:lineRule="atLeast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eastAsia="Times New Roman" w:hAnsi="Times New Roman" w:cs="Times New Roman"/>
          <w:sz w:val="28"/>
          <w:szCs w:val="28"/>
        </w:rPr>
        <w:tab/>
        <w:t>3.</w:t>
      </w:r>
      <w:r w:rsidRPr="008A2637">
        <w:rPr>
          <w:rStyle w:val="a6"/>
          <w:rFonts w:ascii="Times New Roman" w:hAnsi="Times New Roman"/>
          <w:sz w:val="28"/>
          <w:szCs w:val="28"/>
        </w:rPr>
        <w:t>4</w:t>
      </w:r>
      <w:r>
        <w:rPr>
          <w:rStyle w:val="a6"/>
          <w:rFonts w:ascii="Times New Roman" w:hAnsi="Times New Roman"/>
          <w:sz w:val="28"/>
          <w:szCs w:val="28"/>
        </w:rPr>
        <w:t xml:space="preserve">. </w:t>
      </w:r>
      <w:r w:rsidRPr="008A2637">
        <w:rPr>
          <w:rStyle w:val="a6"/>
          <w:rFonts w:ascii="Times New Roman" w:hAnsi="Times New Roman"/>
          <w:sz w:val="28"/>
          <w:szCs w:val="28"/>
        </w:rPr>
        <w:t>Получатель платных социальных услуг</w:t>
      </w:r>
      <w:r>
        <w:rPr>
          <w:rStyle w:val="a6"/>
          <w:rFonts w:ascii="Times New Roman" w:hAnsi="Times New Roman"/>
          <w:sz w:val="28"/>
          <w:szCs w:val="28"/>
        </w:rPr>
        <w:t xml:space="preserve"> обязан оплатить оказываемые услуги в порядке и в сроки, указанные в договоре. </w:t>
      </w:r>
    </w:p>
    <w:p w:rsidR="007E6335" w:rsidRDefault="009623D1">
      <w:pPr>
        <w:spacing w:after="0" w:line="100" w:lineRule="atLeast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eastAsia="Times New Roman" w:hAnsi="Times New Roman" w:cs="Times New Roman"/>
          <w:sz w:val="28"/>
          <w:szCs w:val="28"/>
        </w:rPr>
        <w:tab/>
        <w:t>3.</w:t>
      </w:r>
      <w:r w:rsidRPr="008A2637">
        <w:rPr>
          <w:rStyle w:val="a6"/>
          <w:rFonts w:ascii="Times New Roman" w:hAnsi="Times New Roman"/>
          <w:sz w:val="28"/>
          <w:szCs w:val="28"/>
        </w:rPr>
        <w:t>5</w:t>
      </w:r>
      <w:r>
        <w:rPr>
          <w:rStyle w:val="a6"/>
          <w:rFonts w:ascii="Times New Roman" w:hAnsi="Times New Roman"/>
          <w:sz w:val="28"/>
          <w:szCs w:val="28"/>
        </w:rPr>
        <w:t>. Все изменения в договор вносятся путем заключения дополнительного соглашения.</w:t>
      </w:r>
    </w:p>
    <w:p w:rsidR="007E6335" w:rsidRDefault="009623D1">
      <w:pPr>
        <w:shd w:val="clear" w:color="auto" w:fill="FFFFFF"/>
        <w:spacing w:after="0" w:line="100" w:lineRule="atLeast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eastAsia="Times New Roman" w:hAnsi="Times New Roman" w:cs="Times New Roman"/>
          <w:sz w:val="28"/>
          <w:szCs w:val="28"/>
        </w:rPr>
        <w:tab/>
        <w:t>3.</w:t>
      </w:r>
      <w:r w:rsidRPr="008A2637">
        <w:rPr>
          <w:rStyle w:val="a6"/>
          <w:rFonts w:ascii="Times New Roman" w:hAnsi="Times New Roman"/>
          <w:sz w:val="28"/>
          <w:szCs w:val="28"/>
        </w:rPr>
        <w:t>6</w:t>
      </w:r>
      <w:r>
        <w:rPr>
          <w:rStyle w:val="a6"/>
          <w:rFonts w:ascii="Times New Roman" w:hAnsi="Times New Roman"/>
          <w:sz w:val="28"/>
          <w:szCs w:val="28"/>
        </w:rPr>
        <w:t>. Для оказания платных услуг директор Учреждения:</w:t>
      </w:r>
    </w:p>
    <w:p w:rsidR="007E6335" w:rsidRDefault="009623D1">
      <w:pPr>
        <w:shd w:val="clear" w:color="auto" w:fill="FFFFFF"/>
        <w:spacing w:after="0" w:line="100" w:lineRule="atLeast"/>
        <w:ind w:firstLine="708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- обеспечивает Заказчика бесплатной, доступной и достоверной информацией о предоставляемых платных услугах;</w:t>
      </w:r>
    </w:p>
    <w:p w:rsidR="007E6335" w:rsidRDefault="009623D1">
      <w:pPr>
        <w:shd w:val="clear" w:color="auto" w:fill="FFFFFF"/>
        <w:spacing w:after="0" w:line="100" w:lineRule="atLeast"/>
        <w:ind w:firstLine="708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- организует хранение </w:t>
      </w:r>
      <w:r w:rsidRPr="008A2637">
        <w:rPr>
          <w:rStyle w:val="a6"/>
          <w:rFonts w:ascii="Times New Roman" w:hAnsi="Times New Roman"/>
          <w:sz w:val="28"/>
          <w:szCs w:val="28"/>
        </w:rPr>
        <w:t>личных дел получателей платных социальных услуг</w:t>
      </w:r>
      <w:r>
        <w:rPr>
          <w:rStyle w:val="a6"/>
          <w:rFonts w:ascii="Times New Roman" w:hAnsi="Times New Roman"/>
          <w:sz w:val="28"/>
          <w:szCs w:val="28"/>
        </w:rPr>
        <w:t>.</w:t>
      </w:r>
    </w:p>
    <w:p w:rsidR="007E6335" w:rsidRDefault="009623D1">
      <w:pPr>
        <w:shd w:val="clear" w:color="auto" w:fill="FFFFFF"/>
        <w:spacing w:after="0" w:line="100" w:lineRule="atLeast"/>
        <w:jc w:val="both"/>
        <w:rPr>
          <w:rStyle w:val="a6"/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   3.</w:t>
      </w:r>
      <w:r w:rsidRPr="008A2637">
        <w:rPr>
          <w:rStyle w:val="a6"/>
          <w:rFonts w:ascii="Times New Roman" w:hAnsi="Times New Roman"/>
          <w:sz w:val="28"/>
          <w:szCs w:val="28"/>
        </w:rPr>
        <w:t>7</w:t>
      </w:r>
      <w:r>
        <w:rPr>
          <w:rStyle w:val="a6"/>
          <w:rFonts w:ascii="Times New Roman" w:hAnsi="Times New Roman"/>
          <w:sz w:val="28"/>
          <w:szCs w:val="28"/>
        </w:rPr>
        <w:t xml:space="preserve">. В случае смерти Заказчика </w:t>
      </w:r>
      <w:r w:rsidRPr="008A2637">
        <w:rPr>
          <w:rStyle w:val="a6"/>
          <w:rFonts w:ascii="Times New Roman" w:hAnsi="Times New Roman"/>
          <w:sz w:val="28"/>
          <w:szCs w:val="28"/>
        </w:rPr>
        <w:t>дом-интернат организует транспортировку тела в морг (без оплаты услуг транспортировки).</w:t>
      </w:r>
    </w:p>
    <w:p w:rsidR="008A2637" w:rsidRDefault="008A2637">
      <w:pPr>
        <w:shd w:val="clear" w:color="auto" w:fill="FFFFFF"/>
        <w:spacing w:after="0" w:line="100" w:lineRule="atLeast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7E6335" w:rsidRDefault="009623D1">
      <w:pPr>
        <w:spacing w:after="0" w:line="100" w:lineRule="atLeast"/>
        <w:ind w:left="360"/>
        <w:jc w:val="center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lastRenderedPageBreak/>
        <w:t>4. Порядок формирования и изменения цены на платные услуги</w:t>
      </w:r>
    </w:p>
    <w:p w:rsidR="007E6335" w:rsidRDefault="007E6335">
      <w:pPr>
        <w:spacing w:after="0" w:line="100" w:lineRule="atLeast"/>
        <w:ind w:left="360"/>
        <w:jc w:val="center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6335" w:rsidRDefault="009623D1">
      <w:pPr>
        <w:spacing w:after="0" w:line="100" w:lineRule="atLeast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4.1. Источником финансовых средств Учреждения при оказании   платных социальных услуг</w:t>
      </w:r>
      <w:r w:rsidRPr="008A2637">
        <w:rPr>
          <w:rStyle w:val="a6"/>
          <w:rFonts w:ascii="Times New Roman" w:hAnsi="Times New Roman"/>
          <w:sz w:val="28"/>
          <w:szCs w:val="28"/>
        </w:rPr>
        <w:t xml:space="preserve"> являются </w:t>
      </w:r>
      <w:r>
        <w:rPr>
          <w:rStyle w:val="a6"/>
          <w:rFonts w:ascii="Times New Roman" w:hAnsi="Times New Roman"/>
          <w:sz w:val="28"/>
          <w:szCs w:val="28"/>
        </w:rPr>
        <w:t>средства, полученные от приносящей доход деятельности, в соответствии с Уставом учреждения</w:t>
      </w:r>
      <w:r w:rsidRPr="008A2637">
        <w:rPr>
          <w:rStyle w:val="a6"/>
          <w:rFonts w:ascii="Times New Roman" w:hAnsi="Times New Roman"/>
          <w:sz w:val="28"/>
          <w:szCs w:val="28"/>
        </w:rPr>
        <w:t>.</w:t>
      </w:r>
    </w:p>
    <w:p w:rsidR="007E6335" w:rsidRDefault="009623D1">
      <w:pPr>
        <w:spacing w:after="0" w:line="100" w:lineRule="atLeast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          4.2. Доходы, полученные от платной деятельности, аккумулируются на лицевом сче</w:t>
      </w:r>
      <w:r w:rsidRPr="008A2637">
        <w:rPr>
          <w:rStyle w:val="a6"/>
          <w:rFonts w:ascii="Times New Roman" w:hAnsi="Times New Roman"/>
          <w:sz w:val="28"/>
          <w:szCs w:val="28"/>
        </w:rPr>
        <w:t>те</w:t>
      </w:r>
      <w:r>
        <w:rPr>
          <w:rStyle w:val="a6"/>
          <w:rFonts w:ascii="Times New Roman" w:hAnsi="Times New Roman"/>
          <w:sz w:val="28"/>
          <w:szCs w:val="28"/>
        </w:rPr>
        <w:t xml:space="preserve"> Учреждения, открытом в территориальном органе Федерального казначейства.</w:t>
      </w:r>
    </w:p>
    <w:p w:rsidR="007E6335" w:rsidRDefault="009623D1">
      <w:pPr>
        <w:spacing w:after="0" w:line="100" w:lineRule="atLeast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eastAsia="Times New Roman" w:hAnsi="Times New Roman" w:cs="Times New Roman"/>
          <w:sz w:val="28"/>
          <w:szCs w:val="28"/>
        </w:rPr>
        <w:tab/>
        <w:t xml:space="preserve">4.3. </w:t>
      </w:r>
      <w:r>
        <w:rPr>
          <w:rStyle w:val="a6"/>
          <w:rFonts w:ascii="Times New Roman" w:hAnsi="Times New Roman"/>
          <w:sz w:val="28"/>
          <w:szCs w:val="28"/>
        </w:rPr>
        <w:t xml:space="preserve">Цены на платные услуги, оказываемые Учреждением, формируются на основании: </w:t>
      </w:r>
    </w:p>
    <w:p w:rsidR="007E6335" w:rsidRDefault="009623D1">
      <w:pPr>
        <w:spacing w:after="0" w:line="100" w:lineRule="atLeast"/>
        <w:ind w:firstLine="708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- калькуляции, рассчитанной с учетом материальных, трудовых и других затрат на оказание услуг; </w:t>
      </w:r>
    </w:p>
    <w:p w:rsidR="007E6335" w:rsidRDefault="009623D1">
      <w:pPr>
        <w:spacing w:after="0" w:line="100" w:lineRule="atLeast"/>
        <w:ind w:firstLine="708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- необходимой прибыли с учетом вида деятельности, качества и потребительских свойств, предоставляемых услуг; </w:t>
      </w:r>
    </w:p>
    <w:p w:rsidR="007E6335" w:rsidRDefault="009623D1">
      <w:pPr>
        <w:spacing w:after="0" w:line="100" w:lineRule="atLeast"/>
        <w:ind w:firstLine="708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- налогов, предусмотренных действующим законодательством Российской Федерации; </w:t>
      </w:r>
    </w:p>
    <w:p w:rsidR="007E6335" w:rsidRDefault="009623D1">
      <w:pPr>
        <w:spacing w:after="0" w:line="100" w:lineRule="atLeast"/>
        <w:ind w:firstLine="708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- нормативных правовых актов Ленинградской области.</w:t>
      </w:r>
    </w:p>
    <w:p w:rsidR="007E6335" w:rsidRDefault="009623D1">
      <w:pPr>
        <w:spacing w:after="0" w:line="100" w:lineRule="atLeast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eastAsia="Times New Roman" w:hAnsi="Times New Roman" w:cs="Times New Roman"/>
          <w:sz w:val="28"/>
          <w:szCs w:val="28"/>
        </w:rPr>
        <w:tab/>
        <w:t xml:space="preserve">4.4. </w:t>
      </w:r>
      <w:r>
        <w:rPr>
          <w:rStyle w:val="a6"/>
          <w:rFonts w:ascii="Times New Roman" w:hAnsi="Times New Roman"/>
          <w:sz w:val="28"/>
          <w:szCs w:val="28"/>
        </w:rPr>
        <w:t>Тарифы на платные</w:t>
      </w:r>
      <w:r w:rsidRPr="008A2637">
        <w:rPr>
          <w:rStyle w:val="a6"/>
          <w:rFonts w:ascii="Times New Roman" w:hAnsi="Times New Roman"/>
          <w:sz w:val="28"/>
          <w:szCs w:val="28"/>
        </w:rPr>
        <w:t xml:space="preserve"> социальные</w:t>
      </w:r>
      <w:r>
        <w:rPr>
          <w:rStyle w:val="a6"/>
          <w:rFonts w:ascii="Times New Roman" w:hAnsi="Times New Roman"/>
          <w:sz w:val="28"/>
          <w:szCs w:val="28"/>
        </w:rPr>
        <w:t xml:space="preserve"> услуги утверждаются</w:t>
      </w:r>
      <w:r w:rsidRPr="008A2637">
        <w:rPr>
          <w:rStyle w:val="a6"/>
          <w:rFonts w:ascii="Times New Roman" w:hAnsi="Times New Roman"/>
          <w:sz w:val="28"/>
          <w:szCs w:val="28"/>
        </w:rPr>
        <w:t xml:space="preserve"> приказом дома-интерната на основании тарифов на социальные услуги, ежегодно утверждаемые постановлением</w:t>
      </w:r>
      <w:r>
        <w:rPr>
          <w:rStyle w:val="a6"/>
          <w:rFonts w:ascii="Times New Roman" w:hAnsi="Times New Roman"/>
          <w:sz w:val="28"/>
          <w:szCs w:val="28"/>
        </w:rPr>
        <w:t xml:space="preserve"> Правительством Ленинградской области.</w:t>
      </w:r>
    </w:p>
    <w:p w:rsidR="007E6335" w:rsidRDefault="009623D1">
      <w:pPr>
        <w:spacing w:after="0" w:line="100" w:lineRule="atLeast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          4.5. Основанием для пересмотра цен на платные услуги является: </w:t>
      </w:r>
    </w:p>
    <w:p w:rsidR="007E6335" w:rsidRDefault="009623D1">
      <w:pPr>
        <w:spacing w:after="0" w:line="100" w:lineRule="atLeast"/>
        <w:ind w:firstLine="708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- рост/снижение затрат на оказание услуг, вызванный внешними факторами;</w:t>
      </w:r>
    </w:p>
    <w:p w:rsidR="007E6335" w:rsidRDefault="009623D1">
      <w:pPr>
        <w:spacing w:after="0" w:line="100" w:lineRule="atLeast"/>
        <w:ind w:firstLine="36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- изменение нормативных правовых актов, действующих на момент утверждения цен.</w:t>
      </w:r>
    </w:p>
    <w:p w:rsidR="007E6335" w:rsidRDefault="007E6335">
      <w:pPr>
        <w:spacing w:line="100" w:lineRule="atLeast"/>
        <w:ind w:left="360"/>
        <w:jc w:val="center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7E6335" w:rsidRDefault="009623D1">
      <w:pPr>
        <w:spacing w:line="100" w:lineRule="atLeast"/>
        <w:ind w:left="360"/>
        <w:jc w:val="center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>5. Порядок организации бухгалтерского и оперативного учета</w:t>
      </w:r>
    </w:p>
    <w:p w:rsidR="007E6335" w:rsidRDefault="007E6335">
      <w:pPr>
        <w:spacing w:line="100" w:lineRule="atLeast"/>
        <w:ind w:left="360"/>
        <w:jc w:val="center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7E6335" w:rsidRDefault="009623D1">
      <w:pPr>
        <w:spacing w:after="0" w:line="100" w:lineRule="atLeast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eastAsia="Times New Roman" w:hAnsi="Times New Roman" w:cs="Times New Roman"/>
          <w:sz w:val="28"/>
          <w:szCs w:val="28"/>
        </w:rPr>
        <w:tab/>
        <w:t xml:space="preserve">5.1. </w:t>
      </w:r>
      <w:r>
        <w:rPr>
          <w:rStyle w:val="a6"/>
          <w:rFonts w:ascii="Times New Roman" w:hAnsi="Times New Roman"/>
          <w:sz w:val="28"/>
          <w:szCs w:val="28"/>
        </w:rPr>
        <w:t>Бухгалтерский учет операций, связанных с предоставлением платных социальных услуг, осуществляется в соответствии с Федеральным законом от 06 декабря 2011г. № 402-ФЗ «О бухгалтерском учете», Приказами Минфина России от 01 декабря 2010г.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государственными внебюджетными фондами, государственных академий наук, государственных (муниципальных) учреждений и Инструкции по его применению», Приказами Минфина России от 16 декабря 2010г. №174н «Об утверждении Плана счетов бухгалтерского учета бюджетных учреждений и Инструкции по его применению (далее – Инструкция №</w:t>
      </w:r>
      <w:r w:rsidRPr="008A2637">
        <w:rPr>
          <w:rStyle w:val="a6"/>
          <w:rFonts w:ascii="Times New Roman" w:hAnsi="Times New Roman"/>
          <w:sz w:val="28"/>
          <w:szCs w:val="28"/>
        </w:rPr>
        <w:t xml:space="preserve"> </w:t>
      </w:r>
      <w:r>
        <w:rPr>
          <w:rStyle w:val="a6"/>
          <w:rFonts w:ascii="Times New Roman" w:hAnsi="Times New Roman"/>
          <w:sz w:val="28"/>
          <w:szCs w:val="28"/>
        </w:rPr>
        <w:t>174н), иными нормативно-правовыми актами, регулирующими вопросы бухгалтерского (бюджетного учета</w:t>
      </w:r>
      <w:r w:rsidRPr="008A2637">
        <w:rPr>
          <w:rStyle w:val="a6"/>
          <w:rFonts w:ascii="Times New Roman" w:hAnsi="Times New Roman"/>
          <w:sz w:val="28"/>
          <w:szCs w:val="28"/>
        </w:rPr>
        <w:t>)</w:t>
      </w:r>
      <w:r>
        <w:rPr>
          <w:rStyle w:val="a6"/>
          <w:rFonts w:ascii="Times New Roman" w:hAnsi="Times New Roman"/>
          <w:sz w:val="28"/>
          <w:szCs w:val="28"/>
        </w:rPr>
        <w:t>.</w:t>
      </w:r>
    </w:p>
    <w:p w:rsidR="007E6335" w:rsidRDefault="009623D1">
      <w:pPr>
        <w:spacing w:after="0" w:line="100" w:lineRule="atLeast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lastRenderedPageBreak/>
        <w:t>5.2. Оплата платных социальных услуг Заказчиком производиться по безналичному расчету путем перечисления денежных средств на лицевой счет Исполнителя по реквизитам указанном в Договоре (приложение №</w:t>
      </w:r>
      <w:r w:rsidRPr="008A2637">
        <w:rPr>
          <w:rStyle w:val="a6"/>
          <w:rFonts w:ascii="Times New Roman" w:hAnsi="Times New Roman"/>
          <w:sz w:val="28"/>
          <w:szCs w:val="28"/>
        </w:rPr>
        <w:t xml:space="preserve"> </w:t>
      </w:r>
      <w:r>
        <w:rPr>
          <w:rStyle w:val="a6"/>
          <w:rFonts w:ascii="Times New Roman" w:hAnsi="Times New Roman"/>
          <w:sz w:val="28"/>
          <w:szCs w:val="28"/>
        </w:rPr>
        <w:t>1).</w:t>
      </w:r>
    </w:p>
    <w:p w:rsidR="007E6335" w:rsidRDefault="009623D1">
      <w:pPr>
        <w:spacing w:after="0" w:line="100" w:lineRule="atLeast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5.3. Доходы, полученные Учреждением от оказания платных услуг, после уплаты налогов в соответствии с действующим законодательством и других обязательных платежей, направляются на расходы, связанные с уставной деятельностью Учреждения, в том числе на фонд оплаты труда.</w:t>
      </w:r>
    </w:p>
    <w:p w:rsidR="007E6335" w:rsidRDefault="009623D1">
      <w:pPr>
        <w:spacing w:after="0" w:line="100" w:lineRule="atLeast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5.4. Средства, поступившие за оказание платных социальных услуг, распределяются согласно плану финансово-хозяйственной деятельности, утвержденного Комитетом по социальной защите населения Ленинградской области, используются Учреждением самостоятельно в соответствии с планом финансово-хозяйственной деятельности на соответствующий финансовый год, и направляются на:</w:t>
      </w:r>
    </w:p>
    <w:p w:rsidR="007E6335" w:rsidRDefault="009623D1">
      <w:pPr>
        <w:spacing w:after="0" w:line="100" w:lineRule="atLeast"/>
        <w:ind w:firstLine="708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- выплаты стимулирующего характера, с учетом налогов на доходы физических лиц – 40%;</w:t>
      </w:r>
    </w:p>
    <w:p w:rsidR="007E6335" w:rsidRDefault="009623D1">
      <w:pPr>
        <w:spacing w:after="0" w:line="100" w:lineRule="atLeast"/>
        <w:ind w:firstLine="708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- развитие Учреждения – 60%.</w:t>
      </w:r>
    </w:p>
    <w:p w:rsidR="007E6335" w:rsidRDefault="009623D1">
      <w:pPr>
        <w:spacing w:after="0" w:line="100" w:lineRule="atLeast"/>
        <w:ind w:firstLine="708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Все изменения плана финансово-хозяйственной деятельности, производятся в соответствии с действующим законодательством. </w:t>
      </w:r>
    </w:p>
    <w:p w:rsidR="007E6335" w:rsidRDefault="009623D1">
      <w:pPr>
        <w:spacing w:after="0" w:line="100" w:lineRule="atLeast"/>
        <w:ind w:firstLine="708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С развитием, в Учреждении платных услуг, структура расходов может быть изменена, путем внесения изменений в настоящее Положение.</w:t>
      </w:r>
    </w:p>
    <w:p w:rsidR="007E6335" w:rsidRDefault="009623D1">
      <w:pPr>
        <w:spacing w:after="0" w:line="100" w:lineRule="atLeast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eastAsia="Times New Roman" w:hAnsi="Times New Roman" w:cs="Times New Roman"/>
          <w:sz w:val="28"/>
          <w:szCs w:val="28"/>
        </w:rPr>
        <w:tab/>
        <w:t xml:space="preserve">5.5. </w:t>
      </w:r>
      <w:r>
        <w:rPr>
          <w:rStyle w:val="a6"/>
          <w:rFonts w:ascii="Times New Roman" w:hAnsi="Times New Roman"/>
          <w:sz w:val="28"/>
          <w:szCs w:val="28"/>
        </w:rPr>
        <w:t>Отчет о поступлении и расходовании полученных средств от оказания платных социальных услуг предоставляет в соответствии с Приказом Минфина РФ от 25.03.2011г. №</w:t>
      </w:r>
      <w:r w:rsidRPr="008A2637">
        <w:rPr>
          <w:rStyle w:val="a6"/>
          <w:rFonts w:ascii="Times New Roman" w:hAnsi="Times New Roman"/>
          <w:sz w:val="28"/>
          <w:szCs w:val="28"/>
        </w:rPr>
        <w:t xml:space="preserve"> </w:t>
      </w:r>
      <w:r>
        <w:rPr>
          <w:rStyle w:val="a6"/>
          <w:rFonts w:ascii="Times New Roman" w:hAnsi="Times New Roman"/>
          <w:sz w:val="28"/>
          <w:szCs w:val="28"/>
        </w:rPr>
        <w:t>33н «Об утверждении инструкции о порядке составления, предоставления годовой, квартальной бухгалтерской отчетности государственных (муниципальных) бюджетных и автономных учреждений».</w:t>
      </w:r>
    </w:p>
    <w:p w:rsidR="007E6335" w:rsidRDefault="007E6335">
      <w:pPr>
        <w:spacing w:after="200" w:line="100" w:lineRule="atLeast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7E6335" w:rsidRDefault="009623D1">
      <w:pPr>
        <w:spacing w:after="200" w:line="100" w:lineRule="atLeast"/>
        <w:jc w:val="center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>6. Контроль за предоставлением платных услуг</w:t>
      </w:r>
    </w:p>
    <w:p w:rsidR="007E6335" w:rsidRDefault="007E6335">
      <w:pPr>
        <w:spacing w:after="200" w:line="100" w:lineRule="atLeast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6335" w:rsidRDefault="009623D1">
      <w:pPr>
        <w:spacing w:after="0" w:line="100" w:lineRule="atLeast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eastAsia="Times New Roman" w:hAnsi="Times New Roman" w:cs="Times New Roman"/>
          <w:sz w:val="28"/>
          <w:szCs w:val="28"/>
        </w:rPr>
        <w:tab/>
        <w:t xml:space="preserve">6.1. </w:t>
      </w:r>
      <w:r>
        <w:rPr>
          <w:rStyle w:val="a6"/>
          <w:rFonts w:ascii="Times New Roman" w:hAnsi="Times New Roman"/>
          <w:sz w:val="28"/>
          <w:szCs w:val="28"/>
        </w:rPr>
        <w:t>Директор учреждения несет персональную ответственность за обеспечение контроля за организацию и качество предоставляемых платных социальных услуг.</w:t>
      </w:r>
    </w:p>
    <w:p w:rsidR="007E6335" w:rsidRDefault="009623D1">
      <w:pPr>
        <w:spacing w:after="0" w:line="100" w:lineRule="atLeast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eastAsia="Times New Roman" w:hAnsi="Times New Roman" w:cs="Times New Roman"/>
          <w:sz w:val="28"/>
          <w:szCs w:val="28"/>
        </w:rPr>
        <w:tab/>
        <w:t xml:space="preserve">6.2. </w:t>
      </w:r>
      <w:r>
        <w:rPr>
          <w:rStyle w:val="a6"/>
          <w:rFonts w:ascii="Times New Roman" w:hAnsi="Times New Roman"/>
          <w:sz w:val="28"/>
          <w:szCs w:val="28"/>
        </w:rPr>
        <w:t>Контроль за организацией и качеством предоставления платных социальных услуг, формированием цен, поступлением и распределением денежных средств, соблюдением законодательства при оказании платных услуг, защитой прав потребителей осуществляется:</w:t>
      </w:r>
    </w:p>
    <w:p w:rsidR="007E6335" w:rsidRDefault="009623D1">
      <w:pPr>
        <w:spacing w:after="0" w:line="100" w:lineRule="atLeast"/>
        <w:ind w:firstLine="708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- Заказчиками в рамках договорных отношений;</w:t>
      </w:r>
    </w:p>
    <w:p w:rsidR="007E6335" w:rsidRDefault="009623D1">
      <w:pPr>
        <w:spacing w:after="0" w:line="100" w:lineRule="atLeast"/>
        <w:ind w:firstLine="708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- Учредителем (Комитетом по социальной защите населения Ленинградской области);</w:t>
      </w:r>
    </w:p>
    <w:p w:rsidR="007E6335" w:rsidRDefault="009623D1">
      <w:pPr>
        <w:spacing w:after="0" w:line="100" w:lineRule="atLeast"/>
        <w:ind w:firstLine="708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- государственные органы и организации, на которые в соответствии с законодательством РФ возложена проверка деятельности учреждений.</w:t>
      </w:r>
    </w:p>
    <w:p w:rsidR="007E6335" w:rsidRDefault="009623D1">
      <w:pPr>
        <w:spacing w:after="0" w:line="100" w:lineRule="atLeast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eastAsia="Times New Roman" w:hAnsi="Times New Roman" w:cs="Times New Roman"/>
          <w:sz w:val="28"/>
          <w:szCs w:val="28"/>
        </w:rPr>
        <w:tab/>
        <w:t xml:space="preserve">6.3. </w:t>
      </w:r>
      <w:r>
        <w:rPr>
          <w:rStyle w:val="a6"/>
          <w:rFonts w:ascii="Times New Roman" w:hAnsi="Times New Roman"/>
          <w:sz w:val="28"/>
          <w:szCs w:val="28"/>
        </w:rPr>
        <w:t xml:space="preserve">Должностные лица, виновные в нарушениях настоящего Положения несут ответственность </w:t>
      </w:r>
      <w:r w:rsidR="008A2637">
        <w:rPr>
          <w:rStyle w:val="a6"/>
          <w:rFonts w:ascii="Times New Roman" w:hAnsi="Times New Roman"/>
          <w:sz w:val="28"/>
          <w:szCs w:val="28"/>
        </w:rPr>
        <w:t>в порядке,</w:t>
      </w:r>
      <w:r>
        <w:rPr>
          <w:rStyle w:val="a6"/>
          <w:rFonts w:ascii="Times New Roman" w:hAnsi="Times New Roman"/>
          <w:sz w:val="28"/>
          <w:szCs w:val="28"/>
        </w:rPr>
        <w:t xml:space="preserve"> установленном законодательством Российской Федерации.</w:t>
      </w:r>
    </w:p>
    <w:p w:rsidR="007E6335" w:rsidRDefault="009623D1">
      <w:pPr>
        <w:spacing w:after="0" w:line="100" w:lineRule="atLeast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6.4. </w:t>
      </w:r>
      <w:r>
        <w:rPr>
          <w:rStyle w:val="a6"/>
          <w:rFonts w:ascii="Times New Roman" w:hAnsi="Times New Roman"/>
          <w:sz w:val="28"/>
          <w:szCs w:val="28"/>
        </w:rPr>
        <w:t>Претензии и споры, возникшие между Заказчиком (получателем социальных услуг) и Исполнителем, разрешаются по соглашению сторон либо в судебном порядке.</w:t>
      </w:r>
    </w:p>
    <w:p w:rsidR="007E6335" w:rsidRDefault="007E6335">
      <w:pPr>
        <w:spacing w:after="200" w:line="100" w:lineRule="atLeast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7E6335" w:rsidRDefault="009623D1">
      <w:pPr>
        <w:spacing w:after="200" w:line="100" w:lineRule="atLeast"/>
        <w:jc w:val="center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>7. Ответственность сторон</w:t>
      </w:r>
    </w:p>
    <w:p w:rsidR="007E6335" w:rsidRDefault="007E6335">
      <w:pPr>
        <w:spacing w:after="200" w:line="100" w:lineRule="atLeast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6335" w:rsidRDefault="009623D1">
      <w:pPr>
        <w:spacing w:after="0" w:line="100" w:lineRule="atLeast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eastAsia="Times New Roman" w:hAnsi="Times New Roman" w:cs="Times New Roman"/>
          <w:sz w:val="28"/>
          <w:szCs w:val="28"/>
        </w:rPr>
        <w:tab/>
        <w:t xml:space="preserve">7.1. </w:t>
      </w:r>
      <w:r>
        <w:rPr>
          <w:rStyle w:val="a6"/>
          <w:rFonts w:ascii="Times New Roman" w:hAnsi="Times New Roman"/>
          <w:sz w:val="28"/>
          <w:szCs w:val="28"/>
        </w:rPr>
        <w:t>Учреждение оказывает платные социальные услуги в порядке и в сроки, определенные Договором.</w:t>
      </w:r>
    </w:p>
    <w:p w:rsidR="007E6335" w:rsidRDefault="009623D1">
      <w:pPr>
        <w:spacing w:after="0" w:line="100" w:lineRule="atLeast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eastAsia="Times New Roman" w:hAnsi="Times New Roman" w:cs="Times New Roman"/>
          <w:sz w:val="28"/>
          <w:szCs w:val="28"/>
        </w:rPr>
        <w:tab/>
        <w:t xml:space="preserve">7.2. </w:t>
      </w:r>
      <w:r>
        <w:rPr>
          <w:rStyle w:val="a6"/>
          <w:rFonts w:ascii="Times New Roman" w:hAnsi="Times New Roman"/>
          <w:sz w:val="28"/>
          <w:szCs w:val="28"/>
        </w:rPr>
        <w:t>За неисполнение либо ненадлежащее исполнение обязательств по договору Учреждение и Заказчик несут ответственность, предусмотренную законодательством Российской Федерации.</w:t>
      </w:r>
    </w:p>
    <w:p w:rsidR="007E6335" w:rsidRDefault="009623D1">
      <w:pPr>
        <w:spacing w:after="0" w:line="100" w:lineRule="atLeast"/>
        <w:jc w:val="both"/>
      </w:pPr>
      <w:r>
        <w:rPr>
          <w:rStyle w:val="a6"/>
          <w:rFonts w:ascii="Times New Roman" w:eastAsia="Times New Roman" w:hAnsi="Times New Roman" w:cs="Times New Roman"/>
          <w:sz w:val="28"/>
          <w:szCs w:val="28"/>
        </w:rPr>
        <w:tab/>
        <w:t xml:space="preserve">7.3. </w:t>
      </w:r>
      <w:r>
        <w:rPr>
          <w:rStyle w:val="a6"/>
          <w:rFonts w:ascii="Times New Roman" w:hAnsi="Times New Roman"/>
          <w:sz w:val="28"/>
          <w:szCs w:val="28"/>
        </w:rPr>
        <w:t>Ответственность за не целевое использование средств, полученных от оказания платных социальных услуг, возлагается на директора Учреждения.</w:t>
      </w:r>
    </w:p>
    <w:sectPr w:rsidR="007E6335">
      <w:headerReference w:type="default" r:id="rId7"/>
      <w:footerReference w:type="default" r:id="rId8"/>
      <w:pgSz w:w="11900" w:h="16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B5F" w:rsidRDefault="00FD6B5F">
      <w:pPr>
        <w:spacing w:after="0" w:line="240" w:lineRule="auto"/>
      </w:pPr>
      <w:r>
        <w:separator/>
      </w:r>
    </w:p>
  </w:endnote>
  <w:endnote w:type="continuationSeparator" w:id="0">
    <w:p w:rsidR="00FD6B5F" w:rsidRDefault="00FD6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335" w:rsidRDefault="007E63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B5F" w:rsidRDefault="00FD6B5F">
      <w:pPr>
        <w:spacing w:after="0" w:line="240" w:lineRule="auto"/>
      </w:pPr>
      <w:r>
        <w:separator/>
      </w:r>
    </w:p>
  </w:footnote>
  <w:footnote w:type="continuationSeparator" w:id="0">
    <w:p w:rsidR="00FD6B5F" w:rsidRDefault="00FD6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335" w:rsidRDefault="007E633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E73E6"/>
    <w:multiLevelType w:val="hybridMultilevel"/>
    <w:tmpl w:val="9B3A9544"/>
    <w:numStyleLink w:val="a"/>
  </w:abstractNum>
  <w:abstractNum w:abstractNumId="1" w15:restartNumberingAfterBreak="0">
    <w:nsid w:val="39E96B0E"/>
    <w:multiLevelType w:val="multilevel"/>
    <w:tmpl w:val="479CBCD6"/>
    <w:styleLink w:val="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28" w:hanging="72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428" w:hanging="3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136" w:hanging="74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13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844" w:hanging="75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844" w:hanging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552" w:hanging="7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552" w:hanging="4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E895C8C"/>
    <w:multiLevelType w:val="multilevel"/>
    <w:tmpl w:val="479CBCD6"/>
    <w:numStyleLink w:val="1"/>
  </w:abstractNum>
  <w:abstractNum w:abstractNumId="3" w15:restartNumberingAfterBreak="0">
    <w:nsid w:val="72AA3480"/>
    <w:multiLevelType w:val="hybridMultilevel"/>
    <w:tmpl w:val="9B3A9544"/>
    <w:styleLink w:val="a"/>
    <w:lvl w:ilvl="0" w:tplc="FB2ED5FE">
      <w:start w:val="1"/>
      <w:numFmt w:val="bullet"/>
      <w:lvlText w:val="-"/>
      <w:lvlJc w:val="left"/>
      <w:pPr>
        <w:tabs>
          <w:tab w:val="num" w:pos="882"/>
        </w:tabs>
        <w:ind w:left="174" w:firstLine="5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9AB28C">
      <w:start w:val="1"/>
      <w:numFmt w:val="bullet"/>
      <w:lvlText w:val="-"/>
      <w:lvlJc w:val="left"/>
      <w:pPr>
        <w:tabs>
          <w:tab w:val="num" w:pos="1529"/>
        </w:tabs>
        <w:ind w:left="821" w:firstLine="4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F27F36">
      <w:start w:val="1"/>
      <w:numFmt w:val="bullet"/>
      <w:lvlText w:val="-"/>
      <w:lvlJc w:val="left"/>
      <w:pPr>
        <w:tabs>
          <w:tab w:val="num" w:pos="2129"/>
        </w:tabs>
        <w:ind w:left="1421" w:firstLine="4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26AD4C">
      <w:start w:val="1"/>
      <w:numFmt w:val="bullet"/>
      <w:lvlText w:val="-"/>
      <w:lvlJc w:val="left"/>
      <w:pPr>
        <w:tabs>
          <w:tab w:val="num" w:pos="2729"/>
        </w:tabs>
        <w:ind w:left="2021" w:firstLine="4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242C7C">
      <w:start w:val="1"/>
      <w:numFmt w:val="bullet"/>
      <w:lvlText w:val="-"/>
      <w:lvlJc w:val="left"/>
      <w:pPr>
        <w:tabs>
          <w:tab w:val="num" w:pos="3329"/>
        </w:tabs>
        <w:ind w:left="2621" w:firstLine="4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7ABBDA">
      <w:start w:val="1"/>
      <w:numFmt w:val="bullet"/>
      <w:lvlText w:val="-"/>
      <w:lvlJc w:val="left"/>
      <w:pPr>
        <w:tabs>
          <w:tab w:val="num" w:pos="3929"/>
        </w:tabs>
        <w:ind w:left="3221" w:firstLine="4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2E4CD4">
      <w:start w:val="1"/>
      <w:numFmt w:val="bullet"/>
      <w:lvlText w:val="-"/>
      <w:lvlJc w:val="left"/>
      <w:pPr>
        <w:tabs>
          <w:tab w:val="num" w:pos="4529"/>
        </w:tabs>
        <w:ind w:left="3821" w:firstLine="4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CA2E66">
      <w:start w:val="1"/>
      <w:numFmt w:val="bullet"/>
      <w:lvlText w:val="-"/>
      <w:lvlJc w:val="left"/>
      <w:pPr>
        <w:tabs>
          <w:tab w:val="num" w:pos="5129"/>
        </w:tabs>
        <w:ind w:left="4421" w:firstLine="4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F260E4">
      <w:start w:val="1"/>
      <w:numFmt w:val="bullet"/>
      <w:lvlText w:val="-"/>
      <w:lvlJc w:val="left"/>
      <w:pPr>
        <w:tabs>
          <w:tab w:val="num" w:pos="5729"/>
        </w:tabs>
        <w:ind w:left="5021" w:firstLine="4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335"/>
    <w:rsid w:val="00795B4B"/>
    <w:rsid w:val="007E6335"/>
    <w:rsid w:val="008A2637"/>
    <w:rsid w:val="009623D1"/>
    <w:rsid w:val="00FD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1B1CD"/>
  <w15:docId w15:val="{CF8AAC3B-DF09-4B41-8B1B-EB5EB4CE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6">
    <w:name w:val="Нет"/>
    <w:rPr>
      <w:lang w:val="ru-RU"/>
    </w:rPr>
  </w:style>
  <w:style w:type="numbering" w:customStyle="1" w:styleId="a">
    <w:name w:val="Пункты"/>
    <w:pPr>
      <w:numPr>
        <w:numId w:val="1"/>
      </w:numPr>
    </w:pPr>
  </w:style>
  <w:style w:type="paragraph" w:styleId="a7">
    <w:name w:val="List Paragraph"/>
    <w:pPr>
      <w:suppressAutoHyphens/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1906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2024-01-30T07:51:00Z</dcterms:created>
  <dcterms:modified xsi:type="dcterms:W3CDTF">2024-02-02T11:12:00Z</dcterms:modified>
</cp:coreProperties>
</file>