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0D1FCC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firstLine="567"/>
        <w:jc w:val="center"/>
        <w:rPr>
          <w:b w:val="1"/>
          <w:color w:val="000000"/>
          <w:sz w:val="36"/>
        </w:rPr>
      </w:pPr>
      <w:r>
        <w:rPr>
          <w:b w:val="1"/>
          <w:color w:val="000000"/>
          <w:sz w:val="36"/>
        </w:rPr>
        <w:t>Уважаемые посетители!</w:t>
      </w:r>
    </w:p>
    <w:p>
      <w:pPr>
        <w:ind w:firstLine="567"/>
        <w:jc w:val="both"/>
        <w:rPr>
          <w:color w:val="000000"/>
          <w:sz w:val="36"/>
        </w:rPr>
      </w:pPr>
    </w:p>
    <w:p>
      <w:pPr>
        <w:ind w:firstLine="567"/>
        <w:jc w:val="both"/>
        <w:rPr>
          <w:sz w:val="36"/>
        </w:rPr>
      </w:pPr>
      <w:r>
        <w:rPr>
          <w:color w:val="000000"/>
          <w:sz w:val="36"/>
        </w:rPr>
        <w:t xml:space="preserve">В соответствии с рекомендациями территориального отдела Управления Роспотребнадзора по Ленинградской области в Кингисеппском, Волосовском, Сланцевском районах, в целях </w:t>
      </w:r>
      <w:r>
        <w:rPr>
          <w:sz w:val="36"/>
        </w:rPr>
        <w:t xml:space="preserve">проведения дополнительных санитарно-противоэпидемических (профилактических) мероприятий </w:t>
      </w:r>
      <w:r>
        <w:rPr>
          <w:color w:val="000000"/>
          <w:sz w:val="36"/>
        </w:rPr>
        <w:t xml:space="preserve">по предотвращению распространения новой коронавирусной инфекции (COVID-19) в </w:t>
      </w:r>
      <w:r>
        <w:rPr>
          <w:sz w:val="36"/>
        </w:rPr>
        <w:t xml:space="preserve">Ленинградском областном государственном стационарном бюджетном учреждении социального обслуживания «Кингисеппский дом-интернат для  престарелых и инвалидов» </w:t>
      </w:r>
      <w:bookmarkStart w:id="0" w:name="_GoBack"/>
      <w:bookmarkEnd w:id="0"/>
      <w:r>
        <w:rPr>
          <w:sz w:val="36"/>
        </w:rPr>
        <w:t xml:space="preserve">временно приостановлено заключение договоров о предоставлении социальных услуг  в стационарной форме при постоянном проживании получател</w:t>
      </w:r>
      <w:r>
        <w:rPr>
          <w:sz w:val="36"/>
        </w:rPr>
        <w:t>ей</w:t>
      </w:r>
      <w:r>
        <w:rPr>
          <w:sz w:val="36"/>
        </w:rPr>
        <w:t xml:space="preserve"> социальных услуг до особого распоряжения.</w:t>
      </w:r>
    </w:p>
    <w:p>
      <w:pPr>
        <w:ind w:firstLine="567"/>
        <w:jc w:val="both"/>
        <w:rPr>
          <w:sz w:val="28"/>
        </w:rPr>
      </w:pPr>
    </w:p>
    <w:p>
      <w:pPr>
        <w:ind w:firstLine="567"/>
        <w:jc w:val="both"/>
        <w:rPr>
          <w:sz w:val="28"/>
        </w:rPr>
      </w:pP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